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C3A77" w14:textId="377CCF82" w:rsidR="00577915" w:rsidRDefault="00987436">
      <w:pPr>
        <w:rPr>
          <w:b/>
          <w:bCs/>
          <w:sz w:val="24"/>
          <w:szCs w:val="24"/>
        </w:rPr>
      </w:pPr>
      <w:r>
        <w:rPr>
          <w:b/>
          <w:bCs/>
          <w:sz w:val="24"/>
          <w:szCs w:val="24"/>
        </w:rPr>
        <w:t xml:space="preserve">Réponse du CF Rösti à la lettre de la </w:t>
      </w:r>
      <w:proofErr w:type="spellStart"/>
      <w:r>
        <w:rPr>
          <w:b/>
          <w:bCs/>
          <w:sz w:val="24"/>
          <w:szCs w:val="24"/>
        </w:rPr>
        <w:t>CITraP</w:t>
      </w:r>
      <w:proofErr w:type="spellEnd"/>
      <w:r>
        <w:rPr>
          <w:b/>
          <w:bCs/>
          <w:sz w:val="24"/>
          <w:szCs w:val="24"/>
        </w:rPr>
        <w:t xml:space="preserve"> Suisse sur Transports 2045</w:t>
      </w:r>
      <w:r w:rsidR="00352CF0">
        <w:rPr>
          <w:b/>
          <w:bCs/>
          <w:sz w:val="24"/>
          <w:szCs w:val="24"/>
        </w:rPr>
        <w:t xml:space="preserve">   14.04.2026</w:t>
      </w:r>
    </w:p>
    <w:p w14:paraId="158433E3" w14:textId="77777777" w:rsidR="00987436" w:rsidRDefault="00987436">
      <w:pPr>
        <w:rPr>
          <w:b/>
          <w:bCs/>
          <w:sz w:val="24"/>
          <w:szCs w:val="24"/>
        </w:rPr>
      </w:pPr>
    </w:p>
    <w:p w14:paraId="7D65321F" w14:textId="26DBDDCA" w:rsidR="00987436" w:rsidRPr="00987436" w:rsidRDefault="00987436" w:rsidP="00987436">
      <w:pPr>
        <w:rPr>
          <w:sz w:val="24"/>
          <w:szCs w:val="24"/>
        </w:rPr>
      </w:pPr>
      <w:r w:rsidRPr="00987436">
        <w:rPr>
          <w:sz w:val="24"/>
          <w:szCs w:val="24"/>
        </w:rPr>
        <w:t>Je vous remercie pour votre lettre du 18 mars 2026 concernant le projet de consultation « Transports '45 ».</w:t>
      </w:r>
      <w:r>
        <w:rPr>
          <w:sz w:val="24"/>
          <w:szCs w:val="24"/>
        </w:rPr>
        <w:t xml:space="preserve"> </w:t>
      </w:r>
      <w:r w:rsidRPr="00987436">
        <w:rPr>
          <w:sz w:val="24"/>
          <w:szCs w:val="24"/>
        </w:rPr>
        <w:t>J'apprécie vivement votre engagement en faveur d'un service ferroviaire fiable et pérenne en Suisse.</w:t>
      </w:r>
    </w:p>
    <w:p w14:paraId="2E40D6CF" w14:textId="77777777" w:rsidR="00987436" w:rsidRPr="00987436" w:rsidRDefault="00987436" w:rsidP="00987436">
      <w:pPr>
        <w:rPr>
          <w:sz w:val="24"/>
          <w:szCs w:val="24"/>
        </w:rPr>
      </w:pPr>
    </w:p>
    <w:p w14:paraId="24185EB0" w14:textId="1979084E" w:rsidR="00987436" w:rsidRPr="00987436" w:rsidRDefault="00987436" w:rsidP="00987436">
      <w:pPr>
        <w:rPr>
          <w:sz w:val="24"/>
          <w:szCs w:val="24"/>
        </w:rPr>
      </w:pPr>
      <w:r w:rsidRPr="00987436">
        <w:rPr>
          <w:sz w:val="24"/>
          <w:szCs w:val="24"/>
        </w:rPr>
        <w:t>Le 28 janvier 2026, le Conseil fédéral, sur la base du rapport scientifique de l'ETH Zurich,</w:t>
      </w:r>
      <w:r>
        <w:rPr>
          <w:sz w:val="24"/>
          <w:szCs w:val="24"/>
        </w:rPr>
        <w:t xml:space="preserve"> </w:t>
      </w:r>
      <w:r w:rsidRPr="00987436">
        <w:rPr>
          <w:sz w:val="24"/>
          <w:szCs w:val="24"/>
        </w:rPr>
        <w:t xml:space="preserve">ainsi que des évaluations et analyses des offices fédéraux compétents, a défini les paramètres clés du développement de l'infrastructure de transport jusqu'en 2045. Du point de vue du Conseil fédéral, les priorités énoncées dans le rapport sont fondamentalement </w:t>
      </w:r>
      <w:proofErr w:type="gramStart"/>
      <w:r w:rsidRPr="00987436">
        <w:rPr>
          <w:sz w:val="24"/>
          <w:szCs w:val="24"/>
        </w:rPr>
        <w:t>co</w:t>
      </w:r>
      <w:r>
        <w:rPr>
          <w:sz w:val="24"/>
          <w:szCs w:val="24"/>
        </w:rPr>
        <w:t>hérent</w:t>
      </w:r>
      <w:r w:rsidRPr="00987436">
        <w:rPr>
          <w:sz w:val="24"/>
          <w:szCs w:val="24"/>
        </w:rPr>
        <w:t>s</w:t>
      </w:r>
      <w:proofErr w:type="gramEnd"/>
      <w:r w:rsidRPr="00987436">
        <w:rPr>
          <w:sz w:val="24"/>
          <w:szCs w:val="24"/>
        </w:rPr>
        <w:t xml:space="preserve"> et correspondent largement au Plan sectoriel des transports, partie Programme.</w:t>
      </w:r>
    </w:p>
    <w:p w14:paraId="55F55237" w14:textId="77777777" w:rsidR="00987436" w:rsidRPr="00987436" w:rsidRDefault="00987436" w:rsidP="00987436">
      <w:pPr>
        <w:rPr>
          <w:sz w:val="24"/>
          <w:szCs w:val="24"/>
        </w:rPr>
      </w:pPr>
    </w:p>
    <w:p w14:paraId="50384A08" w14:textId="174F5E1C" w:rsidR="00987436" w:rsidRDefault="00987436" w:rsidP="00987436">
      <w:pPr>
        <w:rPr>
          <w:sz w:val="24"/>
          <w:szCs w:val="24"/>
        </w:rPr>
      </w:pPr>
      <w:r w:rsidRPr="00987436">
        <w:rPr>
          <w:sz w:val="24"/>
          <w:szCs w:val="24"/>
        </w:rPr>
        <w:t>Concernant l'expansion du réseau ferroviaire, le rapport recommande de définir dans un premier temps les éléments</w:t>
      </w:r>
      <w:r>
        <w:rPr>
          <w:sz w:val="24"/>
          <w:szCs w:val="24"/>
        </w:rPr>
        <w:t xml:space="preserve"> d’infrastructures</w:t>
      </w:r>
      <w:r w:rsidRPr="00987436">
        <w:rPr>
          <w:sz w:val="24"/>
          <w:szCs w:val="24"/>
        </w:rPr>
        <w:t xml:space="preserve"> stratégiques du réseau, puis d'établir ultérieurement une planification détaillée des horaires. Pour la suite des actions, il est donc proposé de mettre en œuvre les priorités définies dans le rapport et de ne s'en écarter que dans des cas justifiés. Dans le secteur ferroviaire, par exemple, il convient de tenir compte du fait que les projets d'infrastructure doivent s'inscrire dans un concept d</w:t>
      </w:r>
      <w:r>
        <w:rPr>
          <w:sz w:val="24"/>
          <w:szCs w:val="24"/>
        </w:rPr>
        <w:t>’offre</w:t>
      </w:r>
      <w:r w:rsidRPr="00987436">
        <w:rPr>
          <w:sz w:val="24"/>
          <w:szCs w:val="24"/>
        </w:rPr>
        <w:t xml:space="preserve"> opérationnel.</w:t>
      </w:r>
    </w:p>
    <w:p w14:paraId="20A324CB" w14:textId="2DC741E9" w:rsidR="00987436" w:rsidRDefault="00987436" w:rsidP="00987436">
      <w:pPr>
        <w:rPr>
          <w:sz w:val="24"/>
          <w:szCs w:val="24"/>
        </w:rPr>
      </w:pPr>
      <w:r w:rsidRPr="00987436">
        <w:rPr>
          <w:sz w:val="24"/>
          <w:szCs w:val="24"/>
        </w:rPr>
        <w:t xml:space="preserve"> </w:t>
      </w:r>
    </w:p>
    <w:p w14:paraId="17E03195" w14:textId="48C9F59D" w:rsidR="00987436" w:rsidRDefault="00987436" w:rsidP="00987436">
      <w:pPr>
        <w:rPr>
          <w:sz w:val="24"/>
          <w:szCs w:val="24"/>
        </w:rPr>
      </w:pPr>
      <w:r w:rsidRPr="00987436">
        <w:rPr>
          <w:sz w:val="24"/>
          <w:szCs w:val="24"/>
        </w:rPr>
        <w:t>Le concept d</w:t>
      </w:r>
      <w:r>
        <w:rPr>
          <w:sz w:val="24"/>
          <w:szCs w:val="24"/>
        </w:rPr>
        <w:t>’offre</w:t>
      </w:r>
      <w:r w:rsidRPr="00987436">
        <w:rPr>
          <w:sz w:val="24"/>
          <w:szCs w:val="24"/>
        </w:rPr>
        <w:t xml:space="preserve"> 2035 n'est pas réalisable, car sa mise en</w:t>
      </w:r>
      <w:r>
        <w:rPr>
          <w:sz w:val="24"/>
          <w:szCs w:val="24"/>
        </w:rPr>
        <w:t xml:space="preserve"> œuvre nécessite</w:t>
      </w:r>
      <w:r w:rsidRPr="00987436">
        <w:rPr>
          <w:sz w:val="24"/>
          <w:szCs w:val="24"/>
        </w:rPr>
        <w:t xml:space="preserve">rait un besoin supplémentaire </w:t>
      </w:r>
      <w:r>
        <w:rPr>
          <w:sz w:val="24"/>
          <w:szCs w:val="24"/>
        </w:rPr>
        <w:t xml:space="preserve">élevé </w:t>
      </w:r>
      <w:r w:rsidRPr="00987436">
        <w:rPr>
          <w:sz w:val="24"/>
          <w:szCs w:val="24"/>
        </w:rPr>
        <w:t xml:space="preserve">d'infrastructures </w:t>
      </w:r>
      <w:r>
        <w:rPr>
          <w:sz w:val="24"/>
          <w:szCs w:val="24"/>
        </w:rPr>
        <w:t>non-finan</w:t>
      </w:r>
      <w:r w:rsidR="00D15149">
        <w:rPr>
          <w:sz w:val="24"/>
          <w:szCs w:val="24"/>
        </w:rPr>
        <w:t>ç</w:t>
      </w:r>
      <w:r>
        <w:rPr>
          <w:sz w:val="24"/>
          <w:szCs w:val="24"/>
        </w:rPr>
        <w:t>ables</w:t>
      </w:r>
      <w:r w:rsidRPr="00987436">
        <w:rPr>
          <w:sz w:val="24"/>
          <w:szCs w:val="24"/>
        </w:rPr>
        <w:t>. Par conséquent, il ne peut plus servir de concept cible pour la planification de l'expansion. Les CFF élaborent actuellement, pour le compte de l'Office fédéral des transports et en étroite collaboration avec les cantons, un nouveau concept d</w:t>
      </w:r>
      <w:r w:rsidR="00D15149">
        <w:rPr>
          <w:sz w:val="24"/>
          <w:szCs w:val="24"/>
        </w:rPr>
        <w:t>’offre</w:t>
      </w:r>
      <w:r w:rsidRPr="00987436">
        <w:rPr>
          <w:sz w:val="24"/>
          <w:szCs w:val="24"/>
        </w:rPr>
        <w:t xml:space="preserve"> pour l'horizon 2035. L'accent est mis sur l'augmentation des capacités afin de réduire </w:t>
      </w:r>
      <w:r w:rsidR="00D15149">
        <w:rPr>
          <w:sz w:val="24"/>
          <w:szCs w:val="24"/>
        </w:rPr>
        <w:t>l’écart avec la demande et plus d’utilité pour les voyageurs</w:t>
      </w:r>
      <w:r w:rsidRPr="00987436">
        <w:rPr>
          <w:sz w:val="24"/>
          <w:szCs w:val="24"/>
        </w:rPr>
        <w:t>.</w:t>
      </w:r>
    </w:p>
    <w:p w14:paraId="69E4D071" w14:textId="77777777" w:rsidR="00D15149" w:rsidRDefault="00D15149" w:rsidP="00987436">
      <w:pPr>
        <w:rPr>
          <w:sz w:val="24"/>
          <w:szCs w:val="24"/>
        </w:rPr>
      </w:pPr>
    </w:p>
    <w:p w14:paraId="47E58A2D" w14:textId="49D190C3" w:rsidR="00D15149" w:rsidRPr="00D15149" w:rsidRDefault="00D15149" w:rsidP="00D15149">
      <w:pPr>
        <w:rPr>
          <w:sz w:val="24"/>
          <w:szCs w:val="24"/>
        </w:rPr>
      </w:pPr>
      <w:r w:rsidRPr="00D15149">
        <w:rPr>
          <w:sz w:val="24"/>
          <w:szCs w:val="24"/>
        </w:rPr>
        <w:t>Une première ébauche du nouveau concept d</w:t>
      </w:r>
      <w:r>
        <w:rPr>
          <w:sz w:val="24"/>
          <w:szCs w:val="24"/>
        </w:rPr>
        <w:t>’offre</w:t>
      </w:r>
      <w:r w:rsidRPr="00D15149">
        <w:rPr>
          <w:sz w:val="24"/>
          <w:szCs w:val="24"/>
        </w:rPr>
        <w:t xml:space="preserve"> 2035 sera mise à la disposition des experts avant le lancement de la consultation. Des ajustements à la version finale, élaborée à la lumière du message « Transports 45 », sont possibles jusqu’en septembre 2026.</w:t>
      </w:r>
    </w:p>
    <w:p w14:paraId="4BF2AD99" w14:textId="77777777" w:rsidR="00D15149" w:rsidRPr="00D15149" w:rsidRDefault="00D15149" w:rsidP="00D15149">
      <w:pPr>
        <w:rPr>
          <w:sz w:val="24"/>
          <w:szCs w:val="24"/>
        </w:rPr>
      </w:pPr>
    </w:p>
    <w:p w14:paraId="25F01195" w14:textId="114C3C9D" w:rsidR="00D15149" w:rsidRPr="00987436" w:rsidRDefault="00D15149" w:rsidP="00D15149">
      <w:pPr>
        <w:rPr>
          <w:sz w:val="24"/>
          <w:szCs w:val="24"/>
        </w:rPr>
      </w:pPr>
      <w:r w:rsidRPr="00D15149">
        <w:rPr>
          <w:sz w:val="24"/>
          <w:szCs w:val="24"/>
        </w:rPr>
        <w:t>Lors de la consultation qui débutera en juin 2026, toutes les parties intéressées</w:t>
      </w:r>
      <w:r>
        <w:rPr>
          <w:sz w:val="24"/>
          <w:szCs w:val="24"/>
        </w:rPr>
        <w:t xml:space="preserve"> </w:t>
      </w:r>
      <w:r w:rsidRPr="00D15149">
        <w:rPr>
          <w:sz w:val="24"/>
          <w:szCs w:val="24"/>
        </w:rPr>
        <w:t>auront la possibilité de commenter la proposition en détail et de faire part de leurs préoccupations.</w:t>
      </w:r>
    </w:p>
    <w:sectPr w:rsidR="00D15149" w:rsidRPr="009874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436"/>
    <w:rsid w:val="003131F0"/>
    <w:rsid w:val="00352CF0"/>
    <w:rsid w:val="004A7B2E"/>
    <w:rsid w:val="00577915"/>
    <w:rsid w:val="0071207C"/>
    <w:rsid w:val="00987436"/>
    <w:rsid w:val="009D5D51"/>
    <w:rsid w:val="00A06984"/>
    <w:rsid w:val="00C56651"/>
    <w:rsid w:val="00D15149"/>
    <w:rsid w:val="00E25774"/>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F9B5C"/>
  <w15:chartTrackingRefBased/>
  <w15:docId w15:val="{E5ED05BF-7AEB-448D-91B7-523050668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H"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74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874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8743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8743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8743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8743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743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743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743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743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8743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8743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8743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8743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874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74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74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7436"/>
    <w:rPr>
      <w:rFonts w:eastAsiaTheme="majorEastAsia" w:cstheme="majorBidi"/>
      <w:color w:val="272727" w:themeColor="text1" w:themeTint="D8"/>
    </w:rPr>
  </w:style>
  <w:style w:type="paragraph" w:styleId="Title">
    <w:name w:val="Title"/>
    <w:basedOn w:val="Normal"/>
    <w:next w:val="Normal"/>
    <w:link w:val="TitleChar"/>
    <w:uiPriority w:val="10"/>
    <w:qFormat/>
    <w:rsid w:val="0098743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74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743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74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743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87436"/>
    <w:rPr>
      <w:i/>
      <w:iCs/>
      <w:color w:val="404040" w:themeColor="text1" w:themeTint="BF"/>
    </w:rPr>
  </w:style>
  <w:style w:type="paragraph" w:styleId="ListParagraph">
    <w:name w:val="List Paragraph"/>
    <w:basedOn w:val="Normal"/>
    <w:uiPriority w:val="34"/>
    <w:qFormat/>
    <w:rsid w:val="00987436"/>
    <w:pPr>
      <w:ind w:left="720"/>
      <w:contextualSpacing/>
    </w:pPr>
  </w:style>
  <w:style w:type="character" w:styleId="IntenseEmphasis">
    <w:name w:val="Intense Emphasis"/>
    <w:basedOn w:val="DefaultParagraphFont"/>
    <w:uiPriority w:val="21"/>
    <w:qFormat/>
    <w:rsid w:val="00987436"/>
    <w:rPr>
      <w:i/>
      <w:iCs/>
      <w:color w:val="2F5496" w:themeColor="accent1" w:themeShade="BF"/>
    </w:rPr>
  </w:style>
  <w:style w:type="paragraph" w:styleId="IntenseQuote">
    <w:name w:val="Intense Quote"/>
    <w:basedOn w:val="Normal"/>
    <w:next w:val="Normal"/>
    <w:link w:val="IntenseQuoteChar"/>
    <w:uiPriority w:val="30"/>
    <w:qFormat/>
    <w:rsid w:val="009874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87436"/>
    <w:rPr>
      <w:i/>
      <w:iCs/>
      <w:color w:val="2F5496" w:themeColor="accent1" w:themeShade="BF"/>
    </w:rPr>
  </w:style>
  <w:style w:type="character" w:styleId="IntenseReference">
    <w:name w:val="Intense Reference"/>
    <w:basedOn w:val="DefaultParagraphFont"/>
    <w:uiPriority w:val="32"/>
    <w:qFormat/>
    <w:rsid w:val="0098743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351</Words>
  <Characters>1934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t</dc:creator>
  <cp:keywords/>
  <dc:description/>
  <cp:lastModifiedBy>martin t</cp:lastModifiedBy>
  <cp:revision>2</cp:revision>
  <cp:lastPrinted>2026-04-20T08:12:00Z</cp:lastPrinted>
  <dcterms:created xsi:type="dcterms:W3CDTF">2026-04-20T07:52:00Z</dcterms:created>
  <dcterms:modified xsi:type="dcterms:W3CDTF">2026-04-20T08:13:00Z</dcterms:modified>
</cp:coreProperties>
</file>